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AD" w:rsidRPr="00B615F1" w:rsidRDefault="00EA49DC">
      <w:pPr>
        <w:ind w:left="8640" w:right="-840"/>
        <w:rPr>
          <w:sz w:val="16"/>
        </w:rPr>
      </w:pPr>
    </w:p>
    <w:p w:rsidR="004066AD" w:rsidRPr="00B615F1" w:rsidRDefault="00EA49DC">
      <w:pPr>
        <w:ind w:left="8640" w:right="-840"/>
        <w:rPr>
          <w:sz w:val="16"/>
        </w:rPr>
      </w:pPr>
    </w:p>
    <w:p w:rsidR="004066AD" w:rsidRPr="00B615F1" w:rsidRDefault="00EA49DC">
      <w:pPr>
        <w:ind w:left="8640" w:right="-840"/>
        <w:rPr>
          <w:sz w:val="16"/>
        </w:rPr>
      </w:pPr>
    </w:p>
    <w:p w:rsidR="004066AD" w:rsidRPr="00B615F1" w:rsidRDefault="00F33DA0">
      <w:pPr>
        <w:ind w:right="-840"/>
      </w:pPr>
      <w:r w:rsidRPr="00B615F1">
        <w:tab/>
      </w:r>
      <w:r w:rsidRPr="00B615F1">
        <w:tab/>
      </w:r>
      <w:r w:rsidRPr="00B615F1">
        <w:tab/>
      </w:r>
      <w:r w:rsidRPr="00B615F1">
        <w:tab/>
      </w:r>
      <w:r w:rsidRPr="00B615F1">
        <w:tab/>
      </w:r>
      <w:r w:rsidRPr="00B615F1">
        <w:tab/>
      </w:r>
      <w:r w:rsidRPr="00B615F1">
        <w:tab/>
      </w:r>
      <w:r w:rsidRPr="00B615F1">
        <w:tab/>
      </w:r>
      <w:r w:rsidRPr="00B615F1">
        <w:tab/>
      </w:r>
      <w:r w:rsidRPr="00B615F1">
        <w:tab/>
      </w:r>
    </w:p>
    <w:p w:rsidR="004066AD" w:rsidRPr="00B615F1" w:rsidRDefault="00EA49DC">
      <w:pPr>
        <w:ind w:right="-840"/>
      </w:pPr>
    </w:p>
    <w:p w:rsidR="004066AD" w:rsidRPr="00B615F1" w:rsidRDefault="00EA49DC">
      <w:pPr>
        <w:ind w:right="-840"/>
      </w:pPr>
    </w:p>
    <w:p w:rsidR="004066AD" w:rsidRDefault="002D0E4D" w:rsidP="00EA49DC">
      <w:pPr>
        <w:pStyle w:val="BodyText"/>
        <w:jc w:val="center"/>
        <w:rPr>
          <w:b/>
          <w:sz w:val="36"/>
          <w:szCs w:val="36"/>
        </w:rPr>
      </w:pPr>
      <w:r w:rsidRPr="002D0E4D">
        <w:rPr>
          <w:b/>
          <w:sz w:val="40"/>
          <w:szCs w:val="36"/>
        </w:rPr>
        <w:t>St. Bonaventure officials set sites on 2015</w:t>
      </w:r>
      <w:r>
        <w:rPr>
          <w:b/>
          <w:sz w:val="36"/>
          <w:szCs w:val="36"/>
        </w:rPr>
        <w:br/>
      </w:r>
      <w:r w:rsidRPr="002D0E4D">
        <w:rPr>
          <w:i/>
          <w:sz w:val="36"/>
          <w:szCs w:val="36"/>
        </w:rPr>
        <w:t>New Strategic Plan approved</w:t>
      </w:r>
    </w:p>
    <w:p w:rsidR="004066AD" w:rsidRPr="002E59A4" w:rsidRDefault="00EA49DC" w:rsidP="004066AD">
      <w:pPr>
        <w:pStyle w:val="BodyText"/>
        <w:rPr>
          <w:sz w:val="22"/>
        </w:rPr>
      </w:pPr>
    </w:p>
    <w:p w:rsidR="002D0E4D" w:rsidRDefault="00F33DA0" w:rsidP="00E94A94">
      <w:pPr>
        <w:pStyle w:val="BodyText"/>
      </w:pPr>
      <w:r w:rsidRPr="00B615F1">
        <w:t xml:space="preserve">ST. BONAVENTURE, N.Y., </w:t>
      </w:r>
      <w:r w:rsidR="00E94A94">
        <w:t>Sept. 1</w:t>
      </w:r>
      <w:r>
        <w:t xml:space="preserve">, 2011 — </w:t>
      </w:r>
      <w:r w:rsidR="00E94A94">
        <w:t>St. Bonaventure University President Sr. Margaret Carney, O.S.F., and Provost and Vice President for Academic Affairs Dr. Michael Fischer, along with other members of the administration, faculty and staff, outlined the details of the University’s new strategic plan, Becoming Extraordinary 2015, to the campus community at the annual Fall Convocation on August 24. The Board of Trustees approved the plan in June.</w:t>
      </w:r>
    </w:p>
    <w:p w:rsidR="00E94A94" w:rsidRDefault="00E94A94" w:rsidP="00E94A94">
      <w:pPr>
        <w:pStyle w:val="BodyText"/>
      </w:pPr>
    </w:p>
    <w:p w:rsidR="002D0E4D" w:rsidRDefault="00E94A94" w:rsidP="00E94A94">
      <w:pPr>
        <w:pStyle w:val="BodyText"/>
      </w:pPr>
      <w:r>
        <w:t>“While the University has a long history of commitment to strategic planning, this plan represents the first time that we have linked our vision and goals to an explicit financial matrix,” said Sr. Carney. “The plan calls for us to be disciplined, focused, and committed to a decision-making process and implementation strategies that move the ball down the field in 11 key areas that drive the University’s resource engine.”</w:t>
      </w:r>
    </w:p>
    <w:p w:rsidR="00E94A94" w:rsidRDefault="00E94A94" w:rsidP="00E94A94">
      <w:pPr>
        <w:pStyle w:val="BodyText"/>
      </w:pPr>
    </w:p>
    <w:p w:rsidR="002D0E4D" w:rsidRDefault="00E94A94" w:rsidP="00E94A94">
      <w:pPr>
        <w:pStyle w:val="BodyText"/>
      </w:pPr>
      <w:r>
        <w:t>Provost Fischer adds that the plan will simultaneously enhance the student experience. “The strategic cornerstone of this plan is ‘becoming an institution of choice for those seeking an extraordinary learner-centered education.’ While this is just one of the four areas of strategic focus outlined in the plan, I see it as the key to achieving success in the other areas of strategic focus.”</w:t>
      </w:r>
    </w:p>
    <w:p w:rsidR="00E94A94" w:rsidRDefault="00E94A94" w:rsidP="00E94A94">
      <w:pPr>
        <w:pStyle w:val="BodyText"/>
      </w:pPr>
    </w:p>
    <w:p w:rsidR="002D0E4D" w:rsidRDefault="00E94A94" w:rsidP="00E94A94">
      <w:pPr>
        <w:pStyle w:val="BodyText"/>
      </w:pPr>
      <w:r>
        <w:t xml:space="preserve">Senior Vice President for Finance and Administration Brenda McGee outlined the financial framework that the plan is built upon.  </w:t>
      </w:r>
    </w:p>
    <w:p w:rsidR="002D0E4D" w:rsidRDefault="002D0E4D" w:rsidP="00E94A94">
      <w:pPr>
        <w:pStyle w:val="BodyText"/>
      </w:pPr>
    </w:p>
    <w:p w:rsidR="002D0E4D" w:rsidRDefault="00E94A94" w:rsidP="00E94A94">
      <w:pPr>
        <w:pStyle w:val="BodyText"/>
      </w:pPr>
      <w:r>
        <w:t>“The plan, while bold in programmatic and enrollment endeavors, and aspirational in overall outcomes, is both conservative and comprehensive in its financial projections,” McGee told the Convocation audience. “It is pragmatic and realistic, not a ‘wish list’ of all we could think of possibly doing, but a selectively edited, prioritized and funded plan with measurable outcomes to track progress.”</w:t>
      </w:r>
    </w:p>
    <w:p w:rsidR="00E94A94" w:rsidRDefault="00E94A94" w:rsidP="00E94A94">
      <w:pPr>
        <w:pStyle w:val="BodyText"/>
      </w:pPr>
    </w:p>
    <w:p w:rsidR="002D0E4D" w:rsidRDefault="00E94A94" w:rsidP="00E94A94">
      <w:pPr>
        <w:pStyle w:val="BodyText"/>
      </w:pPr>
      <w:r>
        <w:t xml:space="preserve">McGee also shared an update on the University’s overall financial status. She was pleased to inform the campus community that the financial position of St. Bonaventure continued to markedly improve in Fiscal Year 2011. “The University’s financial results for 2011 are overall the most positive we’ve </w:t>
      </w:r>
      <w:r>
        <w:lastRenderedPageBreak/>
        <w:t xml:space="preserve">experienced since we have been calculating our Composite Financial Index (CPI) in the early </w:t>
      </w:r>
      <w:r w:rsidR="002D0E4D">
        <w:t>’</w:t>
      </w:r>
      <w:r>
        <w:t>90s,” she said.</w:t>
      </w:r>
    </w:p>
    <w:p w:rsidR="00E94A94" w:rsidRDefault="00E94A94" w:rsidP="00E94A94">
      <w:pPr>
        <w:pStyle w:val="BodyText"/>
      </w:pPr>
    </w:p>
    <w:p w:rsidR="004066AD" w:rsidRDefault="00E94A94">
      <w:pPr>
        <w:pStyle w:val="BodyText"/>
      </w:pPr>
      <w:r>
        <w:t>An overview of the strategies included in Becoming Extraordinary 2015 can be viewed at:</w:t>
      </w:r>
      <w:r w:rsidR="004525EB">
        <w:t xml:space="preserve">  </w:t>
      </w:r>
      <w:hyperlink r:id="rId5" w:history="1">
        <w:r w:rsidR="004525EB">
          <w:rPr>
            <w:rStyle w:val="Hyperlink"/>
          </w:rPr>
          <w:t>http://www.sbu.edu/SBUCustom/InsideBonas/BE_2015_Strategies.pdf</w:t>
        </w:r>
      </w:hyperlink>
      <w:r w:rsidR="000A65B1">
        <w:t>.</w:t>
      </w:r>
    </w:p>
    <w:p w:rsidR="004066AD" w:rsidRDefault="00EA49DC">
      <w:pPr>
        <w:pStyle w:val="BodyText"/>
      </w:pPr>
    </w:p>
    <w:p w:rsidR="004066AD" w:rsidRDefault="00F33DA0" w:rsidP="004066AD">
      <w:pPr>
        <w:jc w:val="center"/>
      </w:pPr>
      <w:r w:rsidRPr="00B615F1">
        <w:t>______________</w:t>
      </w:r>
    </w:p>
    <w:p w:rsidR="004066AD" w:rsidRPr="00294E2C" w:rsidRDefault="00EA49DC">
      <w:pPr>
        <w:ind w:right="-840"/>
        <w:rPr>
          <w:szCs w:val="24"/>
        </w:rPr>
      </w:pPr>
    </w:p>
    <w:p w:rsidR="004066AD" w:rsidRPr="00B615F1" w:rsidRDefault="00F33DA0" w:rsidP="004066AD">
      <w:pPr>
        <w:ind w:right="-840"/>
      </w:pPr>
      <w:r>
        <w:rPr>
          <w:i/>
          <w:szCs w:val="24"/>
        </w:rPr>
        <w:t>About the University:</w:t>
      </w:r>
      <w:r>
        <w:rPr>
          <w:szCs w:val="24"/>
        </w:rPr>
        <w:t xml:space="preserve"> Inspired for more than 150 years by the Franciscan values of individual dignity, community inclusiveness, and service, St. Bonaventure University cultivates graduates who are confident and creative communicators, collaborative leaders and team members, and innovative problem solvers who are respectful of themselves, others, and the diverse world around them. No wonder U.S. News and World Report has for years considered us a “Great School at a Great Price.”</w:t>
      </w:r>
    </w:p>
    <w:p w:rsidR="004066AD" w:rsidRPr="00B615F1" w:rsidRDefault="00EA49DC">
      <w:pPr>
        <w:ind w:right="-840"/>
      </w:pPr>
    </w:p>
    <w:p w:rsidR="004066AD" w:rsidRPr="00B615F1" w:rsidRDefault="00F33DA0" w:rsidP="004066AD">
      <w:pPr>
        <w:jc w:val="center"/>
      </w:pPr>
      <w:r w:rsidRPr="00B615F1">
        <w:t>-30-</w:t>
      </w:r>
    </w:p>
    <w:p w:rsidR="004066AD" w:rsidRPr="00B615F1" w:rsidRDefault="00EA49DC">
      <w:pPr>
        <w:ind w:left="4320" w:right="-840" w:firstLine="720"/>
      </w:pPr>
    </w:p>
    <w:sectPr w:rsidR="004066AD" w:rsidRPr="00B615F1" w:rsidSect="00724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w:altName w:val="Bookman Old Style"/>
    <w:charset w:val="00"/>
    <w:family w:val="auto"/>
    <w:pitch w:val="variable"/>
    <w:sig w:usb0="03000000"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F358A"/>
    <w:multiLevelType w:val="hybridMultilevel"/>
    <w:tmpl w:val="6108066A"/>
    <w:lvl w:ilvl="0" w:tplc="7CDCBA02">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noPunctuationKerning/>
  <w:characterSpacingControl w:val="doNotCompress"/>
  <w:compat/>
  <w:rsids>
    <w:rsidRoot w:val="00863F4A"/>
    <w:rsid w:val="000A65B1"/>
    <w:rsid w:val="002116C1"/>
    <w:rsid w:val="002D0E4D"/>
    <w:rsid w:val="003140EE"/>
    <w:rsid w:val="004525EB"/>
    <w:rsid w:val="00582A63"/>
    <w:rsid w:val="00863F4A"/>
    <w:rsid w:val="00C45E63"/>
    <w:rsid w:val="00E94A94"/>
    <w:rsid w:val="00EA49DC"/>
    <w:rsid w:val="00F33D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7B"/>
    <w:rPr>
      <w:sz w:val="24"/>
    </w:rPr>
  </w:style>
  <w:style w:type="paragraph" w:styleId="Heading1">
    <w:name w:val="heading 1"/>
    <w:basedOn w:val="Normal"/>
    <w:next w:val="Normal"/>
    <w:qFormat/>
    <w:rsid w:val="0072447B"/>
    <w:pPr>
      <w:keepNext/>
      <w:jc w:val="center"/>
      <w:outlineLvl w:val="0"/>
    </w:pPr>
    <w:rPr>
      <w:rFonts w:ascii="Bookman" w:eastAsia="Times" w:hAnsi="Bookman"/>
      <w:b/>
      <w:sz w:val="36"/>
    </w:rPr>
  </w:style>
  <w:style w:type="paragraph" w:styleId="Heading2">
    <w:name w:val="heading 2"/>
    <w:basedOn w:val="Normal"/>
    <w:next w:val="Normal"/>
    <w:qFormat/>
    <w:rsid w:val="0072447B"/>
    <w:pPr>
      <w:keepNext/>
      <w:jc w:val="center"/>
      <w:outlineLvl w:val="1"/>
    </w:pPr>
    <w:rPr>
      <w:rFonts w:ascii="Bookman" w:hAnsi="Book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2447B"/>
    <w:rPr>
      <w:sz w:val="20"/>
    </w:rPr>
  </w:style>
  <w:style w:type="paragraph" w:styleId="EnvelopeAddress">
    <w:name w:val="envelope address"/>
    <w:basedOn w:val="Normal"/>
    <w:rsid w:val="0072447B"/>
    <w:pPr>
      <w:framePr w:w="7920" w:h="1980" w:hRule="exact" w:hSpace="180" w:wrap="auto" w:hAnchor="page" w:xAlign="center" w:yAlign="bottom"/>
      <w:ind w:left="2880"/>
    </w:pPr>
  </w:style>
  <w:style w:type="paragraph" w:styleId="BodyText">
    <w:name w:val="Body Text"/>
    <w:basedOn w:val="Normal"/>
    <w:rsid w:val="0072447B"/>
    <w:pPr>
      <w:ind w:right="-720"/>
    </w:pPr>
  </w:style>
  <w:style w:type="paragraph" w:styleId="BodyText2">
    <w:name w:val="Body Text 2"/>
    <w:basedOn w:val="Normal"/>
    <w:rsid w:val="0072447B"/>
    <w:rPr>
      <w:rFonts w:ascii="Bookman" w:hAnsi="Bookman"/>
      <w:color w:val="000000"/>
    </w:rPr>
  </w:style>
  <w:style w:type="character" w:styleId="Hyperlink">
    <w:name w:val="Hyperlink"/>
    <w:basedOn w:val="DefaultParagraphFont"/>
    <w:rsid w:val="00F86FE9"/>
    <w:rPr>
      <w:color w:val="0000FF"/>
      <w:u w:val="single"/>
    </w:rPr>
  </w:style>
  <w:style w:type="paragraph" w:styleId="NormalWeb">
    <w:name w:val="Normal (Web)"/>
    <w:basedOn w:val="Normal"/>
    <w:rsid w:val="00012740"/>
    <w:pPr>
      <w:spacing w:before="100" w:beforeAutospacing="1" w:after="100" w:afterAutospacing="1"/>
    </w:pPr>
    <w:rPr>
      <w:szCs w:val="24"/>
    </w:rPr>
  </w:style>
  <w:style w:type="character" w:styleId="FollowedHyperlink">
    <w:name w:val="FollowedHyperlink"/>
    <w:basedOn w:val="DefaultParagraphFont"/>
    <w:uiPriority w:val="99"/>
    <w:semiHidden/>
    <w:unhideWhenUsed/>
    <w:rsid w:val="004525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u.edu/SBUCustom/InsideBonas/BE_2015_Strateg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Company>Dell Computer Corporation</Company>
  <LinksUpToDate>false</LinksUpToDate>
  <CharactersWithSpaces>3037</CharactersWithSpaces>
  <SharedDoc>false</SharedDoc>
  <HLinks>
    <vt:vector size="6" baseType="variant">
      <vt:variant>
        <vt:i4>7733337</vt:i4>
      </vt:variant>
      <vt:variant>
        <vt:i4>0</vt:i4>
      </vt:variant>
      <vt:variant>
        <vt:i4>0</vt:i4>
      </vt:variant>
      <vt:variant>
        <vt:i4>5</vt:i4>
      </vt:variant>
      <vt:variant>
        <vt:lpwstr>mailto:tmissel@sbu.edu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Beth Eberth</dc:creator>
  <cp:keywords/>
  <dc:description/>
  <cp:lastModifiedBy>tech</cp:lastModifiedBy>
  <cp:revision>2</cp:revision>
  <cp:lastPrinted>2005-03-08T17:17:00Z</cp:lastPrinted>
  <dcterms:created xsi:type="dcterms:W3CDTF">2011-09-01T19:18:00Z</dcterms:created>
  <dcterms:modified xsi:type="dcterms:W3CDTF">2011-09-01T19:18:00Z</dcterms:modified>
</cp:coreProperties>
</file>